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3A4EB1" w:rsidRDefault="00870281" w:rsidP="00FF168E">
      <w:pPr>
        <w:ind w:left="3540" w:firstLine="708"/>
        <w:rPr>
          <w:rFonts w:ascii="Century Gothic" w:hAnsi="Century Gothic"/>
        </w:rPr>
      </w:pPr>
      <w:r w:rsidRPr="003A4EB1">
        <w:rPr>
          <w:rFonts w:ascii="Century Gothic" w:hAnsi="Century Gothic"/>
          <w:b/>
        </w:rPr>
        <w:t>OF. ORD. Nº</w:t>
      </w:r>
      <w:r w:rsidRPr="003A4EB1">
        <w:rPr>
          <w:rFonts w:ascii="Century Gothic" w:hAnsi="Century Gothic"/>
        </w:rPr>
        <w:t xml:space="preserve"> </w:t>
      </w:r>
      <w:r w:rsidR="00A8596D" w:rsidRPr="003A4EB1">
        <w:rPr>
          <w:rFonts w:ascii="Century Gothic" w:hAnsi="Century Gothic"/>
        </w:rPr>
        <w:t xml:space="preserve"> 0</w:t>
      </w:r>
      <w:r w:rsidR="00554BC5">
        <w:rPr>
          <w:rFonts w:ascii="Century Gothic" w:hAnsi="Century Gothic"/>
        </w:rPr>
        <w:t>08</w:t>
      </w:r>
      <w:r w:rsidR="00A8596D" w:rsidRPr="003A4EB1">
        <w:rPr>
          <w:rFonts w:ascii="Century Gothic" w:hAnsi="Century Gothic"/>
        </w:rPr>
        <w:t>/20</w:t>
      </w:r>
      <w:r w:rsidR="00961A0D" w:rsidRPr="003A4EB1">
        <w:rPr>
          <w:rFonts w:ascii="Century Gothic" w:hAnsi="Century Gothic"/>
        </w:rPr>
        <w:t>1</w:t>
      </w:r>
      <w:r w:rsidR="00554BC5">
        <w:rPr>
          <w:rFonts w:ascii="Century Gothic" w:hAnsi="Century Gothic"/>
        </w:rPr>
        <w:t>2</w:t>
      </w:r>
    </w:p>
    <w:p w:rsidR="003A4EB1" w:rsidRPr="003A4EB1" w:rsidRDefault="00870281" w:rsidP="00B5267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554BC5">
        <w:rPr>
          <w:rFonts w:ascii="Century Gothic" w:hAnsi="Century Gothic"/>
        </w:rPr>
        <w:t>No</w:t>
      </w:r>
      <w:proofErr w:type="gramEnd"/>
      <w:r w:rsidR="00554BC5">
        <w:rPr>
          <w:rFonts w:ascii="Century Gothic" w:hAnsi="Century Gothic"/>
        </w:rPr>
        <w:t xml:space="preserve"> hay.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B5267A">
        <w:rPr>
          <w:rFonts w:ascii="Century Gothic" w:hAnsi="Century Gothic"/>
          <w:lang w:val="es-ES"/>
        </w:rPr>
        <w:t>Solicita informe</w:t>
      </w:r>
      <w:r w:rsidR="009763B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54BC5">
        <w:rPr>
          <w:rFonts w:ascii="Century Gothic" w:hAnsi="Century Gothic"/>
          <w:lang w:val="es-ES"/>
        </w:rPr>
        <w:t>27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554BC5">
        <w:rPr>
          <w:rFonts w:ascii="Century Gothic" w:hAnsi="Century Gothic"/>
          <w:lang w:val="es-ES"/>
        </w:rPr>
        <w:t>enero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554BC5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</w:t>
      </w:r>
      <w:r w:rsidR="00DA304A">
        <w:rPr>
          <w:rFonts w:ascii="Century Gothic" w:hAnsi="Century Gothic"/>
          <w:b/>
          <w:lang w:val="es-ES"/>
        </w:rPr>
        <w:t>ANGELO BERTINELLI CORCES</w:t>
      </w:r>
    </w:p>
    <w:p w:rsidR="00DA304A" w:rsidRDefault="00DA304A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  <w:t>DIRECTOR DE ASESORIA JURIDICA</w:t>
      </w:r>
    </w:p>
    <w:p w:rsidR="009763BE" w:rsidRDefault="009763BE" w:rsidP="00554BC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554BC5">
        <w:rPr>
          <w:rFonts w:ascii="Century Gothic" w:hAnsi="Century Gothic"/>
          <w:b/>
          <w:lang w:val="es-ES"/>
        </w:rPr>
        <w:tab/>
      </w:r>
    </w:p>
    <w:p w:rsidR="00554BC5" w:rsidRDefault="00554BC5" w:rsidP="00554BC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</w:p>
    <w:p w:rsidR="00554BC5" w:rsidRPr="00554BC5" w:rsidRDefault="00554BC5" w:rsidP="00554BC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</w:p>
    <w:p w:rsidR="003F4C7D" w:rsidRDefault="002E02E6" w:rsidP="00554BC5">
      <w:pPr>
        <w:jc w:val="both"/>
        <w:rPr>
          <w:rFonts w:ascii="Century Gothic" w:eastAsia="Times New Roman" w:hAnsi="Century Gothic" w:cs="Tahoma"/>
          <w:color w:val="000000"/>
          <w:lang w:eastAsia="es-CL"/>
        </w:rPr>
      </w:pPr>
      <w:r w:rsidRPr="00554BC5">
        <w:rPr>
          <w:rFonts w:ascii="Century Gothic" w:hAnsi="Century Gothic"/>
          <w:b/>
          <w:lang w:val="es-ES"/>
        </w:rPr>
        <w:tab/>
      </w:r>
      <w:r w:rsidR="00554BC5" w:rsidRPr="00554BC5">
        <w:rPr>
          <w:rFonts w:ascii="Century Gothic" w:eastAsia="Times New Roman" w:hAnsi="Century Gothic" w:cs="Tahoma"/>
          <w:color w:val="000000"/>
          <w:lang w:eastAsia="es-CL"/>
        </w:rPr>
        <w:t>Considerando que, en relación al Consejo Comunal de Organizaciones de la Sociedad Civil, los cargos de Consejero pueden ser ocupados solo por los representantes legales de aquellas organizaci</w:t>
      </w:r>
      <w:r w:rsidR="00554BC5">
        <w:rPr>
          <w:rFonts w:ascii="Century Gothic" w:eastAsia="Times New Roman" w:hAnsi="Century Gothic" w:cs="Tahoma"/>
          <w:color w:val="000000"/>
          <w:lang w:eastAsia="es-CL"/>
        </w:rPr>
        <w:t xml:space="preserve">ones indicadas en la Ley 20.500 y, ante la </w:t>
      </w:r>
      <w:r w:rsidR="00554BC5" w:rsidRPr="00554BC5">
        <w:rPr>
          <w:rFonts w:ascii="Century Gothic" w:eastAsia="Times New Roman" w:hAnsi="Century Gothic" w:cs="Tahoma"/>
          <w:color w:val="000000"/>
          <w:lang w:eastAsia="es-CL"/>
        </w:rPr>
        <w:t>eventualidad que alguno de los consejeros</w:t>
      </w:r>
      <w:r w:rsidR="00554BC5">
        <w:rPr>
          <w:rFonts w:ascii="Century Gothic" w:eastAsia="Times New Roman" w:hAnsi="Century Gothic" w:cs="Tahoma"/>
          <w:color w:val="000000"/>
          <w:lang w:eastAsia="es-CL"/>
        </w:rPr>
        <w:t xml:space="preserve"> electos</w:t>
      </w:r>
      <w:r w:rsidR="00554BC5" w:rsidRPr="00554BC5">
        <w:rPr>
          <w:rFonts w:ascii="Century Gothic" w:eastAsia="Times New Roman" w:hAnsi="Century Gothic" w:cs="Tahoma"/>
          <w:color w:val="000000"/>
          <w:lang w:eastAsia="es-CL"/>
        </w:rPr>
        <w:t xml:space="preserve"> pierda su calidad de representante legal de la respectiva organización que representa, sea porque hubo cambio de directorio u otro motivo. Solicito </w:t>
      </w:r>
      <w:r w:rsidR="003F4C7D">
        <w:rPr>
          <w:rFonts w:ascii="Century Gothic" w:eastAsia="Times New Roman" w:hAnsi="Century Gothic" w:cs="Tahoma"/>
          <w:color w:val="000000"/>
          <w:lang w:eastAsia="es-CL"/>
        </w:rPr>
        <w:t xml:space="preserve">a Ud. tenga a bien emitir </w:t>
      </w:r>
      <w:r w:rsidR="00554BC5" w:rsidRPr="00554BC5">
        <w:rPr>
          <w:rFonts w:ascii="Century Gothic" w:eastAsia="Times New Roman" w:hAnsi="Century Gothic" w:cs="Tahoma"/>
          <w:color w:val="000000"/>
          <w:lang w:eastAsia="es-CL"/>
        </w:rPr>
        <w:t xml:space="preserve">informe </w:t>
      </w:r>
      <w:r w:rsidR="003F4C7D">
        <w:rPr>
          <w:rFonts w:ascii="Century Gothic" w:eastAsia="Times New Roman" w:hAnsi="Century Gothic" w:cs="Tahoma"/>
          <w:color w:val="000000"/>
          <w:lang w:eastAsia="es-CL"/>
        </w:rPr>
        <w:t xml:space="preserve">respecto de que si corresponde </w:t>
      </w:r>
      <w:r w:rsidR="00554BC5" w:rsidRPr="00554BC5">
        <w:rPr>
          <w:rFonts w:ascii="Century Gothic" w:eastAsia="Times New Roman" w:hAnsi="Century Gothic" w:cs="Tahoma"/>
          <w:color w:val="000000"/>
          <w:lang w:eastAsia="es-CL"/>
        </w:rPr>
        <w:t xml:space="preserve">que los consejeros </w:t>
      </w:r>
      <w:r w:rsidR="00405D4B">
        <w:rPr>
          <w:rFonts w:ascii="Century Gothic" w:eastAsia="Times New Roman" w:hAnsi="Century Gothic" w:cs="Tahoma"/>
          <w:color w:val="000000"/>
          <w:lang w:eastAsia="es-CL"/>
        </w:rPr>
        <w:t xml:space="preserve">permanezcan </w:t>
      </w:r>
      <w:r w:rsidR="00554BC5" w:rsidRPr="00554BC5">
        <w:rPr>
          <w:rFonts w:ascii="Century Gothic" w:eastAsia="Times New Roman" w:hAnsi="Century Gothic" w:cs="Tahoma"/>
          <w:color w:val="000000"/>
          <w:lang w:eastAsia="es-CL"/>
        </w:rPr>
        <w:t>en</w:t>
      </w:r>
      <w:r w:rsidR="00405D4B">
        <w:rPr>
          <w:rFonts w:ascii="Century Gothic" w:eastAsia="Times New Roman" w:hAnsi="Century Gothic" w:cs="Tahoma"/>
          <w:color w:val="000000"/>
          <w:lang w:eastAsia="es-CL"/>
        </w:rPr>
        <w:t xml:space="preserve"> el </w:t>
      </w:r>
      <w:r w:rsidR="00554BC5" w:rsidRPr="00554BC5">
        <w:rPr>
          <w:rFonts w:ascii="Century Gothic" w:eastAsia="Times New Roman" w:hAnsi="Century Gothic" w:cs="Tahoma"/>
          <w:color w:val="000000"/>
          <w:lang w:eastAsia="es-CL"/>
        </w:rPr>
        <w:t>cargo</w:t>
      </w:r>
      <w:r w:rsidR="003F4C7D">
        <w:rPr>
          <w:rFonts w:ascii="Century Gothic" w:eastAsia="Times New Roman" w:hAnsi="Century Gothic" w:cs="Tahoma"/>
          <w:color w:val="000000"/>
          <w:lang w:eastAsia="es-CL"/>
        </w:rPr>
        <w:t>,</w:t>
      </w:r>
      <w:r w:rsidR="00554BC5" w:rsidRPr="00554BC5">
        <w:rPr>
          <w:rFonts w:ascii="Century Gothic" w:eastAsia="Times New Roman" w:hAnsi="Century Gothic" w:cs="Tahoma"/>
          <w:color w:val="000000"/>
          <w:lang w:eastAsia="es-CL"/>
        </w:rPr>
        <w:t xml:space="preserve"> a pesar de perder la representación legal de la organización, o </w:t>
      </w:r>
      <w:r w:rsidR="00405D4B">
        <w:rPr>
          <w:rFonts w:ascii="Century Gothic" w:eastAsia="Times New Roman" w:hAnsi="Century Gothic" w:cs="Tahoma"/>
          <w:color w:val="000000"/>
          <w:lang w:eastAsia="es-CL"/>
        </w:rPr>
        <w:t xml:space="preserve">bien </w:t>
      </w:r>
      <w:r w:rsidR="00554BC5" w:rsidRPr="00554BC5">
        <w:rPr>
          <w:rFonts w:ascii="Century Gothic" w:eastAsia="Times New Roman" w:hAnsi="Century Gothic" w:cs="Tahoma"/>
          <w:color w:val="000000"/>
          <w:lang w:eastAsia="es-CL"/>
        </w:rPr>
        <w:t>deben se</w:t>
      </w:r>
      <w:r w:rsidR="003F4C7D">
        <w:rPr>
          <w:rFonts w:ascii="Century Gothic" w:eastAsia="Times New Roman" w:hAnsi="Century Gothic" w:cs="Tahoma"/>
          <w:color w:val="000000"/>
          <w:lang w:eastAsia="es-CL"/>
        </w:rPr>
        <w:t>r reemplazados por un suplente.</w:t>
      </w:r>
    </w:p>
    <w:p w:rsidR="003F4C7D" w:rsidRDefault="003F4C7D" w:rsidP="00554BC5">
      <w:pPr>
        <w:jc w:val="both"/>
        <w:rPr>
          <w:rFonts w:ascii="Century Gothic" w:eastAsia="Times New Roman" w:hAnsi="Century Gothic" w:cs="Tahoma"/>
          <w:color w:val="000000"/>
          <w:lang w:eastAsia="es-CL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CC7D4B" w:rsidRDefault="00CC7D4B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DA304A">
        <w:rPr>
          <w:rFonts w:ascii="Century Gothic" w:hAnsi="Century Gothic"/>
          <w:lang w:val="es-ES"/>
        </w:rPr>
        <w:t>Director de Asesoría Jurídica.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E4" w:rsidRDefault="005646E4" w:rsidP="00870281">
      <w:pPr>
        <w:spacing w:after="0" w:line="240" w:lineRule="auto"/>
      </w:pPr>
      <w:r>
        <w:separator/>
      </w:r>
    </w:p>
  </w:endnote>
  <w:endnote w:type="continuationSeparator" w:id="0">
    <w:p w:rsidR="005646E4" w:rsidRDefault="005646E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5C5AED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E4" w:rsidRDefault="005646E4" w:rsidP="00870281">
      <w:pPr>
        <w:spacing w:after="0" w:line="240" w:lineRule="auto"/>
      </w:pPr>
      <w:r>
        <w:separator/>
      </w:r>
    </w:p>
  </w:footnote>
  <w:footnote w:type="continuationSeparator" w:id="0">
    <w:p w:rsidR="005646E4" w:rsidRDefault="005646E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14535E"/>
    <w:rsid w:val="001601FD"/>
    <w:rsid w:val="00190699"/>
    <w:rsid w:val="001B25D6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03E0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66127"/>
    <w:rsid w:val="00372DA3"/>
    <w:rsid w:val="00380DBA"/>
    <w:rsid w:val="003960A7"/>
    <w:rsid w:val="00397E63"/>
    <w:rsid w:val="003A4EB1"/>
    <w:rsid w:val="003B4F69"/>
    <w:rsid w:val="003E5194"/>
    <w:rsid w:val="003F4C7D"/>
    <w:rsid w:val="00405D4B"/>
    <w:rsid w:val="00415D3E"/>
    <w:rsid w:val="0044609B"/>
    <w:rsid w:val="00483768"/>
    <w:rsid w:val="004859B9"/>
    <w:rsid w:val="0048600E"/>
    <w:rsid w:val="0049349B"/>
    <w:rsid w:val="00494CF3"/>
    <w:rsid w:val="00496F8B"/>
    <w:rsid w:val="004A6422"/>
    <w:rsid w:val="004C5CA2"/>
    <w:rsid w:val="004E3ACA"/>
    <w:rsid w:val="004F56F4"/>
    <w:rsid w:val="004F6D97"/>
    <w:rsid w:val="00505BEC"/>
    <w:rsid w:val="00526905"/>
    <w:rsid w:val="00540A1B"/>
    <w:rsid w:val="005433BC"/>
    <w:rsid w:val="00554BC5"/>
    <w:rsid w:val="005571C9"/>
    <w:rsid w:val="005646E4"/>
    <w:rsid w:val="00566E96"/>
    <w:rsid w:val="005709F1"/>
    <w:rsid w:val="005B04B8"/>
    <w:rsid w:val="005C5AED"/>
    <w:rsid w:val="005D0DEA"/>
    <w:rsid w:val="005D7AB5"/>
    <w:rsid w:val="005F3A0E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9243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3380"/>
    <w:rsid w:val="00744E50"/>
    <w:rsid w:val="0074702E"/>
    <w:rsid w:val="0075720B"/>
    <w:rsid w:val="0076488C"/>
    <w:rsid w:val="00775294"/>
    <w:rsid w:val="00794BB1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F6C6F"/>
    <w:rsid w:val="007F730D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9024AF"/>
    <w:rsid w:val="00904EAA"/>
    <w:rsid w:val="00912990"/>
    <w:rsid w:val="00913890"/>
    <w:rsid w:val="00942238"/>
    <w:rsid w:val="00943ADF"/>
    <w:rsid w:val="00956059"/>
    <w:rsid w:val="00961586"/>
    <w:rsid w:val="00961A0D"/>
    <w:rsid w:val="009763BE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83082"/>
    <w:rsid w:val="00A8596D"/>
    <w:rsid w:val="00A97069"/>
    <w:rsid w:val="00AB00ED"/>
    <w:rsid w:val="00AB780F"/>
    <w:rsid w:val="00AC1B41"/>
    <w:rsid w:val="00AC37AE"/>
    <w:rsid w:val="00AD34B5"/>
    <w:rsid w:val="00AD38B1"/>
    <w:rsid w:val="00AD46B9"/>
    <w:rsid w:val="00AD4FBF"/>
    <w:rsid w:val="00AD612B"/>
    <w:rsid w:val="00AF602E"/>
    <w:rsid w:val="00B005DA"/>
    <w:rsid w:val="00B01D1E"/>
    <w:rsid w:val="00B01D9A"/>
    <w:rsid w:val="00B11A05"/>
    <w:rsid w:val="00B11D6D"/>
    <w:rsid w:val="00B21162"/>
    <w:rsid w:val="00B25747"/>
    <w:rsid w:val="00B45779"/>
    <w:rsid w:val="00B5267A"/>
    <w:rsid w:val="00B54291"/>
    <w:rsid w:val="00B67373"/>
    <w:rsid w:val="00B8716F"/>
    <w:rsid w:val="00B94A17"/>
    <w:rsid w:val="00BA4906"/>
    <w:rsid w:val="00BA5DFC"/>
    <w:rsid w:val="00BB093B"/>
    <w:rsid w:val="00BC6801"/>
    <w:rsid w:val="00BC7B0C"/>
    <w:rsid w:val="00C17739"/>
    <w:rsid w:val="00C24395"/>
    <w:rsid w:val="00C26603"/>
    <w:rsid w:val="00C637A2"/>
    <w:rsid w:val="00C66651"/>
    <w:rsid w:val="00C702DA"/>
    <w:rsid w:val="00C90B36"/>
    <w:rsid w:val="00CB1F03"/>
    <w:rsid w:val="00CB7DD5"/>
    <w:rsid w:val="00CC7D4B"/>
    <w:rsid w:val="00CC7EE5"/>
    <w:rsid w:val="00D12888"/>
    <w:rsid w:val="00D254FF"/>
    <w:rsid w:val="00D43146"/>
    <w:rsid w:val="00D5701F"/>
    <w:rsid w:val="00D57586"/>
    <w:rsid w:val="00D578DE"/>
    <w:rsid w:val="00D634F9"/>
    <w:rsid w:val="00D72C83"/>
    <w:rsid w:val="00D8627D"/>
    <w:rsid w:val="00D95BB4"/>
    <w:rsid w:val="00DA304A"/>
    <w:rsid w:val="00DA5589"/>
    <w:rsid w:val="00DB6E11"/>
    <w:rsid w:val="00DD32E4"/>
    <w:rsid w:val="00DF6F42"/>
    <w:rsid w:val="00E01671"/>
    <w:rsid w:val="00E1405B"/>
    <w:rsid w:val="00E341E6"/>
    <w:rsid w:val="00E43303"/>
    <w:rsid w:val="00E64C9E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216D"/>
    <w:rsid w:val="00FA338E"/>
    <w:rsid w:val="00FB26A1"/>
    <w:rsid w:val="00FB4FE1"/>
    <w:rsid w:val="00FC29F0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77D0-2824-4197-8A96-19C32F01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2011-05-16T21:09:00Z</cp:lastPrinted>
  <dcterms:created xsi:type="dcterms:W3CDTF">2012-01-27T12:18:00Z</dcterms:created>
  <dcterms:modified xsi:type="dcterms:W3CDTF">2012-01-27T12:41:00Z</dcterms:modified>
</cp:coreProperties>
</file>